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B" w:rsidRPr="008F31AB" w:rsidRDefault="008F31AB" w:rsidP="008F31A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8F31A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Załącznik Nr 1a</w:t>
      </w:r>
    </w:p>
    <w:p w:rsidR="008F31AB" w:rsidRPr="008F31AB" w:rsidRDefault="008F31AB" w:rsidP="008F31A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9238D1" w:rsidRPr="008F31AB" w:rsidRDefault="009238D1" w:rsidP="00AD2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F31AB">
        <w:rPr>
          <w:rFonts w:ascii="Arial-BoldMT" w:hAnsi="Arial-BoldMT" w:cs="Arial-BoldMT"/>
          <w:b/>
          <w:bCs/>
          <w:color w:val="000000"/>
          <w:sz w:val="28"/>
          <w:szCs w:val="28"/>
        </w:rPr>
        <w:t>MINIMALNE WYMAGANIA TECHNOLOGICZNE</w:t>
      </w:r>
    </w:p>
    <w:p w:rsidR="009238D1" w:rsidRPr="008F31AB" w:rsidRDefault="009238D1" w:rsidP="00AD2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F31AB">
        <w:rPr>
          <w:rFonts w:ascii="Arial-BoldMT" w:hAnsi="Arial-BoldMT" w:cs="Arial-BoldMT"/>
          <w:b/>
          <w:bCs/>
          <w:color w:val="000000"/>
          <w:sz w:val="28"/>
          <w:szCs w:val="28"/>
        </w:rPr>
        <w:t>MEBLI</w:t>
      </w:r>
    </w:p>
    <w:p w:rsidR="009238D1" w:rsidRPr="00C00B93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D290C">
        <w:rPr>
          <w:rFonts w:ascii="ArialMT" w:hAnsi="ArialMT" w:cs="ArialMT"/>
          <w:color w:val="000000"/>
        </w:rPr>
        <w:t xml:space="preserve">Opis </w:t>
      </w:r>
      <w:r w:rsidRPr="00C00B93">
        <w:rPr>
          <w:rFonts w:ascii="ArialMT" w:hAnsi="ArialMT" w:cs="ArialMT"/>
        </w:rPr>
        <w:t>przedstawia minimalne wymagania dotyczące wyposażenia meblowego.</w:t>
      </w:r>
    </w:p>
    <w:p w:rsidR="00D13FAA" w:rsidRPr="00C00B93" w:rsidRDefault="00D13FAA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00B93">
        <w:rPr>
          <w:rFonts w:ascii="ArialMT" w:hAnsi="ArialMT" w:cs="ArialMT"/>
        </w:rPr>
        <w:t xml:space="preserve">Zamawiający informuje, że wszędzie tam gdzie opis dokonany jest poprzez normy, dopuszcza się rozwiązania równoważne . Wykonawca zobowiązany jest do wykazania, że oferowane produkty spełniają wymogi Zamawiającego. Zamawiający wymaga </w:t>
      </w:r>
      <w:r w:rsidR="0004613F" w:rsidRPr="00C00B93">
        <w:rPr>
          <w:rFonts w:ascii="ArialMT" w:hAnsi="ArialMT" w:cs="ArialMT"/>
        </w:rPr>
        <w:t>podania w ofercie (załączniku nr 1) nazw handlowych oraz producentów mebli.</w:t>
      </w:r>
    </w:p>
    <w:p w:rsidR="009238D1" w:rsidRPr="00C00B93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00B93">
        <w:rPr>
          <w:rFonts w:ascii="ArialMT" w:hAnsi="ArialMT" w:cs="ArialMT"/>
        </w:rPr>
        <w:t>Wszystkie zaproponowane rozwiązania muszą być systemowe (dotyczy stołów).</w:t>
      </w:r>
    </w:p>
    <w:p w:rsidR="009238D1" w:rsidRPr="00C00B93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00B93">
        <w:rPr>
          <w:rFonts w:ascii="ArialMT" w:hAnsi="ArialMT" w:cs="ArialMT"/>
        </w:rPr>
        <w:t>Pod pojęciem mebli systemowych Zamawiający rozumie meble, które można łączyć ze sobą w różnych</w:t>
      </w:r>
      <w:r w:rsidR="00AD290C" w:rsidRPr="00C00B93">
        <w:rPr>
          <w:rFonts w:ascii="ArialMT" w:hAnsi="ArialMT" w:cs="ArialMT"/>
        </w:rPr>
        <w:t xml:space="preserve"> </w:t>
      </w:r>
      <w:r w:rsidRPr="00C00B93">
        <w:rPr>
          <w:rFonts w:ascii="ArialMT" w:hAnsi="ArialMT" w:cs="ArialMT"/>
        </w:rPr>
        <w:t>konfiguracjach oraz pozwalające w przyszłości na rozbudowę lub zmiany w konfiguracji.</w:t>
      </w:r>
    </w:p>
    <w:p w:rsidR="009238D1" w:rsidRPr="00C00B93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00B93">
        <w:rPr>
          <w:rFonts w:ascii="ArialMT" w:hAnsi="ArialMT" w:cs="ArialMT"/>
        </w:rPr>
        <w:t>Stoły mają posiadać certyfikat/ atest uzyskany w wyniku badań zgodności z normami dotyczącymi jakości</w:t>
      </w:r>
      <w:r w:rsidR="00AD290C" w:rsidRPr="00C00B93">
        <w:rPr>
          <w:rFonts w:ascii="ArialMT" w:hAnsi="ArialMT" w:cs="ArialMT"/>
        </w:rPr>
        <w:t xml:space="preserve"> </w:t>
      </w:r>
      <w:r w:rsidRPr="00C00B93">
        <w:rPr>
          <w:rFonts w:ascii="ArialMT" w:hAnsi="ArialMT" w:cs="ArialMT"/>
        </w:rPr>
        <w:t>mebli biurowych a w szczególności muszą spełniać normy PN-EN 527-1:2011 , PN-EN 527-2:2004, PN-EN</w:t>
      </w:r>
      <w:r w:rsidR="00AD290C" w:rsidRPr="00C00B93">
        <w:rPr>
          <w:rFonts w:ascii="ArialMT" w:hAnsi="ArialMT" w:cs="ArialMT"/>
        </w:rPr>
        <w:t xml:space="preserve"> </w:t>
      </w:r>
      <w:r w:rsidRPr="00C00B93">
        <w:rPr>
          <w:rFonts w:ascii="ArialMT" w:hAnsi="ArialMT" w:cs="ArialMT"/>
        </w:rPr>
        <w:t>527-3:2004</w:t>
      </w:r>
      <w:r w:rsidR="0004613F" w:rsidRPr="00C00B93">
        <w:rPr>
          <w:rFonts w:ascii="ArialMT" w:hAnsi="ArialMT" w:cs="ArialMT"/>
        </w:rPr>
        <w:t xml:space="preserve"> (lub normy równoważne. W przypadku równoważnych Wykonawca zobowiązany jest wykazać że oferowane meble spełniają wymagania Zamawiającego)</w:t>
      </w:r>
      <w:r w:rsidRPr="00C00B93">
        <w:rPr>
          <w:rFonts w:ascii="ArialMT" w:hAnsi="ArialMT" w:cs="ArialMT"/>
        </w:rPr>
        <w:t xml:space="preserve"> lub nowsze wystawione przez niezależną jednostkę certyfikującą nie wcześniej niż w roku</w:t>
      </w:r>
      <w:r w:rsidR="00AD290C" w:rsidRPr="00C00B93">
        <w:rPr>
          <w:rFonts w:ascii="ArialMT" w:hAnsi="ArialMT" w:cs="ArialMT"/>
        </w:rPr>
        <w:t xml:space="preserve"> </w:t>
      </w:r>
      <w:r w:rsidRPr="00C00B93">
        <w:rPr>
          <w:rFonts w:ascii="ArialMT" w:hAnsi="ArialMT" w:cs="ArialMT"/>
        </w:rPr>
        <w:t>2011.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00B93">
        <w:rPr>
          <w:rFonts w:ascii="ArialMT" w:hAnsi="ArialMT" w:cs="ArialMT"/>
        </w:rPr>
        <w:t>Atest lub certyfikat musi jednoznacznie potwierdzać fakt, ze dotyczy mebli stołów oferowanych w tym</w:t>
      </w:r>
      <w:r w:rsidR="00AD290C" w:rsidRPr="00C00B93">
        <w:rPr>
          <w:rFonts w:ascii="ArialMT" w:hAnsi="ArialMT" w:cs="ArialMT"/>
        </w:rPr>
        <w:t xml:space="preserve"> </w:t>
      </w:r>
      <w:r w:rsidRPr="00C00B93">
        <w:rPr>
          <w:rFonts w:ascii="ArialMT" w:hAnsi="ArialMT" w:cs="ArialMT"/>
        </w:rPr>
        <w:t>postępowaniu. W celu określenia jakości i odporności</w:t>
      </w:r>
      <w:r w:rsidRPr="00AD290C">
        <w:rPr>
          <w:rFonts w:ascii="ArialMT" w:hAnsi="ArialMT" w:cs="ArialMT"/>
          <w:color w:val="000000"/>
        </w:rPr>
        <w:t xml:space="preserve"> stelaży metalowych i ich powłoki na zniszczenie</w:t>
      </w:r>
      <w:r w:rsidR="00AD290C">
        <w:rPr>
          <w:rFonts w:ascii="ArialMT" w:hAnsi="ArialMT" w:cs="ArialMT"/>
          <w:color w:val="000000"/>
        </w:rPr>
        <w:t xml:space="preserve"> </w:t>
      </w:r>
      <w:r w:rsidRPr="00AD290C">
        <w:rPr>
          <w:rFonts w:ascii="ArialMT" w:hAnsi="ArialMT" w:cs="ArialMT"/>
          <w:color w:val="000000"/>
        </w:rPr>
        <w:t>wymagany jest dokument potwierdzający odporność powierzchni metalowych na uderzenie i szlifowanie</w:t>
      </w:r>
      <w:r w:rsidR="00AD290C">
        <w:rPr>
          <w:rFonts w:ascii="ArialMT" w:hAnsi="ArialMT" w:cs="ArialMT"/>
          <w:color w:val="000000"/>
        </w:rPr>
        <w:t xml:space="preserve"> </w:t>
      </w:r>
      <w:proofErr w:type="spellStart"/>
      <w:r w:rsidRPr="00AD290C">
        <w:rPr>
          <w:rFonts w:ascii="ArialMT" w:hAnsi="ArialMT" w:cs="ArialMT"/>
          <w:color w:val="000000"/>
        </w:rPr>
        <w:t>wg</w:t>
      </w:r>
      <w:proofErr w:type="spellEnd"/>
      <w:r w:rsidRPr="00AD290C">
        <w:rPr>
          <w:rFonts w:ascii="ArialMT" w:hAnsi="ArialMT" w:cs="ArialMT"/>
          <w:color w:val="000000"/>
        </w:rPr>
        <w:t>. Norm PN – F – 06001-2:1994 i PN-ISO 4211-4:1999 wystawiony przez niezależną jednostkę</w:t>
      </w:r>
      <w:r w:rsidR="00AD290C">
        <w:rPr>
          <w:rFonts w:ascii="ArialMT" w:hAnsi="ArialMT" w:cs="ArialMT"/>
          <w:color w:val="000000"/>
        </w:rPr>
        <w:t xml:space="preserve"> </w:t>
      </w:r>
      <w:r w:rsidRPr="00AD290C">
        <w:rPr>
          <w:rFonts w:ascii="ArialMT" w:hAnsi="ArialMT" w:cs="ArialMT"/>
          <w:color w:val="000000"/>
        </w:rPr>
        <w:t>certyfikującą , ze nie ma widocznych zmian przy uderzeniu z wysokości 50 mm i mniejszej oraz że przy</w:t>
      </w:r>
      <w:r w:rsidR="00AD290C">
        <w:rPr>
          <w:rFonts w:ascii="ArialMT" w:hAnsi="ArialMT" w:cs="ArialMT"/>
          <w:color w:val="000000"/>
        </w:rPr>
        <w:t xml:space="preserve"> </w:t>
      </w:r>
      <w:r w:rsidRPr="00AD290C">
        <w:rPr>
          <w:rFonts w:ascii="ArialMT" w:hAnsi="ArialMT" w:cs="ArialMT"/>
          <w:color w:val="000000"/>
        </w:rPr>
        <w:t>tarciu paskami ścieralnymi powłoka wytrzymuje co najmniej 700 obrotów. Wszelkie wymienione tutaj</w:t>
      </w:r>
      <w:r w:rsidR="00AD290C">
        <w:rPr>
          <w:rFonts w:ascii="ArialMT" w:hAnsi="ArialMT" w:cs="ArialMT"/>
          <w:color w:val="000000"/>
        </w:rPr>
        <w:t xml:space="preserve"> </w:t>
      </w:r>
      <w:r w:rsidRPr="00AD290C">
        <w:rPr>
          <w:rFonts w:ascii="ArialMT" w:hAnsi="ArialMT" w:cs="ArialMT"/>
          <w:color w:val="000000"/>
        </w:rPr>
        <w:t>atesty ( certyfikaty) dotyczące mebli i krzeseł są składnikiem oferty.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Dokumenty wystawione przez niezależną jednostkę certyfikującą, winny być w formie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atestów/świadectw/certyfikatów zawierających wyni</w:t>
      </w:r>
      <w:r w:rsidR="00AD290C">
        <w:rPr>
          <w:rFonts w:ascii="ArialMT" w:hAnsi="ArialMT" w:cs="ArialMT"/>
          <w:color w:val="000000"/>
        </w:rPr>
        <w:t>ki z badań wytrzymałościowych i </w:t>
      </w:r>
      <w:r w:rsidRPr="00AD290C">
        <w:rPr>
          <w:rFonts w:ascii="ArialMT" w:hAnsi="ArialMT" w:cs="ArialMT"/>
          <w:color w:val="000000"/>
        </w:rPr>
        <w:t>bezpieczeństwa</w:t>
      </w:r>
      <w:r w:rsidR="00AD290C">
        <w:rPr>
          <w:rFonts w:ascii="ArialMT" w:hAnsi="ArialMT" w:cs="ArialMT"/>
          <w:color w:val="000000"/>
        </w:rPr>
        <w:t xml:space="preserve"> </w:t>
      </w:r>
      <w:r w:rsidRPr="00AD290C">
        <w:rPr>
          <w:rFonts w:ascii="ArialMT" w:hAnsi="ArialMT" w:cs="ArialMT"/>
          <w:color w:val="000000"/>
        </w:rPr>
        <w:t>użytkowania, przedstawiających (określających) minimum: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- Nr badania/atestu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- Rodzaj i zakres badania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- Nazwa i typ (symbol) badanego wyrobu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- Sposób przeprowadzenia badań (odniesienie do norm)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D290C">
        <w:rPr>
          <w:rFonts w:ascii="ArialMT" w:hAnsi="ArialMT" w:cs="ArialMT"/>
          <w:color w:val="000000"/>
        </w:rPr>
        <w:t>- Pozytywny Wynik badań</w:t>
      </w:r>
    </w:p>
    <w:p w:rsidR="009238D1" w:rsidRPr="00AD290C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222222"/>
        </w:rPr>
      </w:pPr>
      <w:r w:rsidRPr="00AD290C">
        <w:rPr>
          <w:rFonts w:ascii="Arial-BoldMT" w:hAnsi="Arial-BoldMT" w:cs="Arial-BoldMT"/>
          <w:b/>
          <w:bCs/>
          <w:color w:val="222222"/>
        </w:rPr>
        <w:t>z dokumentów musi jednoznacznie wynikać, że dotyczy konkretnego produktu a nie całego</w:t>
      </w:r>
      <w:r w:rsidR="00AD290C">
        <w:rPr>
          <w:rFonts w:ascii="Arial-BoldMT" w:hAnsi="Arial-BoldMT" w:cs="Arial-BoldMT"/>
          <w:b/>
          <w:bCs/>
          <w:color w:val="222222"/>
        </w:rPr>
        <w:t xml:space="preserve"> </w:t>
      </w:r>
      <w:r w:rsidRPr="00AD290C">
        <w:rPr>
          <w:rFonts w:ascii="Arial-BoldMT" w:hAnsi="Arial-BoldMT" w:cs="Arial-BoldMT"/>
          <w:b/>
          <w:bCs/>
          <w:color w:val="222222"/>
        </w:rPr>
        <w:t>systemu. W przypadku stołów na ateście/ świadectwie/ certyfikacie musi jednoznacznie być</w:t>
      </w:r>
      <w:r w:rsidR="00AD290C">
        <w:rPr>
          <w:rFonts w:ascii="Arial-BoldMT" w:hAnsi="Arial-BoldMT" w:cs="Arial-BoldMT"/>
          <w:b/>
          <w:bCs/>
          <w:color w:val="222222"/>
        </w:rPr>
        <w:t xml:space="preserve"> </w:t>
      </w:r>
      <w:r w:rsidRPr="00AD290C">
        <w:rPr>
          <w:rFonts w:ascii="Arial-BoldMT" w:hAnsi="Arial-BoldMT" w:cs="Arial-BoldMT"/>
          <w:b/>
          <w:bCs/>
          <w:color w:val="222222"/>
        </w:rPr>
        <w:t>napisane, że dotyczy dokładnie mebla na stelażach opisanych w postępowaniu.</w:t>
      </w:r>
    </w:p>
    <w:p w:rsidR="009238D1" w:rsidRPr="00C00B93" w:rsidRDefault="009238D1" w:rsidP="00AD290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C00B93">
        <w:rPr>
          <w:rFonts w:ascii="Arial-BoldMT" w:hAnsi="Arial-BoldMT" w:cs="Arial-BoldMT"/>
          <w:b/>
          <w:bCs/>
        </w:rPr>
        <w:t xml:space="preserve">Wszystkie atesty/certyfikaty wymienione w minimalnych wymaganiach technologicznych muszą </w:t>
      </w:r>
      <w:r w:rsidR="00E97178" w:rsidRPr="00C00B93">
        <w:rPr>
          <w:rFonts w:ascii="Arial-BoldMT" w:hAnsi="Arial-BoldMT" w:cs="Arial-BoldMT"/>
          <w:b/>
          <w:bCs/>
        </w:rPr>
        <w:t xml:space="preserve">potwierdzać spełnienie wymagań technologicznych najpóźniej na dzień składania ofert. 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Wyposażenie</w:t>
      </w:r>
      <w:r w:rsidR="00AD290C">
        <w:rPr>
          <w:rFonts w:ascii="Arial-BoldMT" w:hAnsi="Arial-BoldMT" w:cs="Arial-BoldMT"/>
          <w:b/>
          <w:bCs/>
          <w:color w:val="000000"/>
          <w:sz w:val="28"/>
          <w:szCs w:val="28"/>
        </w:rPr>
        <w:t>:</w:t>
      </w:r>
    </w:p>
    <w:p w:rsidR="00D13FAA" w:rsidRPr="00C00B93" w:rsidRDefault="00D13FAA" w:rsidP="009238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C00B93">
        <w:rPr>
          <w:rFonts w:ascii="Arial-BoldMT" w:hAnsi="Arial-BoldMT" w:cs="Arial-BoldMT"/>
          <w:bCs/>
          <w:sz w:val="20"/>
          <w:szCs w:val="20"/>
        </w:rPr>
        <w:t xml:space="preserve">Zamawiający informuje,  że zamieszczone zdjęcia mają charakter poglądowy oraz stanowią wyznacznik wymaganego sposobu wykonania mebla i jego wyglądu. 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AD290C">
        <w:rPr>
          <w:rFonts w:ascii="ArialMT" w:hAnsi="ArialMT" w:cs="ArialMT"/>
          <w:color w:val="000000"/>
          <w:sz w:val="20"/>
          <w:szCs w:val="20"/>
          <w:highlight w:val="cyan"/>
        </w:rPr>
        <w:t>1.Parawan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Wykonanie: Korpus wykonany z drewna naturalnego którego wypełnienie stanowi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fizelina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Parawan powinien posiadać zawiasy składane w obu kierunkach.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-Szerokość min. 130 cm max 180 cm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-Wysokość min. 170 cm. max 310 cm</w:t>
      </w:r>
    </w:p>
    <w:p w:rsidR="009238D1" w:rsidRPr="00C00B93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-Kolorystyka</w:t>
      </w:r>
      <w:r w:rsidRPr="00C00B93">
        <w:rPr>
          <w:rFonts w:ascii="ArialMT" w:hAnsi="ArialMT" w:cs="ArialMT"/>
          <w:sz w:val="20"/>
          <w:szCs w:val="20"/>
        </w:rPr>
        <w:t xml:space="preserve">: </w:t>
      </w:r>
      <w:r w:rsidR="00E97178" w:rsidRPr="00C00B93">
        <w:rPr>
          <w:rFonts w:ascii="ArialMT" w:hAnsi="ArialMT" w:cs="ArialMT"/>
          <w:sz w:val="20"/>
          <w:szCs w:val="20"/>
        </w:rPr>
        <w:t xml:space="preserve">odcienie brązu (dokładny kolor należy ustalić z Zamawiającym) </w:t>
      </w:r>
    </w:p>
    <w:p w:rsidR="009238D1" w:rsidRPr="00C00B93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C00B93">
        <w:rPr>
          <w:rFonts w:ascii="Arial-BoldMT" w:hAnsi="Arial-BoldMT" w:cs="Arial-BoldMT"/>
          <w:b/>
          <w:bCs/>
          <w:sz w:val="20"/>
          <w:szCs w:val="20"/>
        </w:rPr>
        <w:t>UWAGA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 przypadku zaoferowania parawanu o innych wymiarach, ilość sztuk trzeba dopasować do całkowitej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szerokości 562 cm z ustawieniem parawanów w lekko zgiętej pozycji.</w:t>
      </w:r>
    </w:p>
    <w:p w:rsidR="009238D1" w:rsidRDefault="009238D1" w:rsidP="009238D1">
      <w:r>
        <w:rPr>
          <w:noProof/>
          <w:lang w:eastAsia="pl-PL"/>
        </w:rPr>
        <w:lastRenderedPageBreak/>
        <w:drawing>
          <wp:inline distT="0" distB="0" distL="0" distR="0">
            <wp:extent cx="2998470" cy="34874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D1" w:rsidRDefault="009238D1" w:rsidP="009238D1"/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D290C">
        <w:rPr>
          <w:rFonts w:ascii="ArialMT" w:hAnsi="ArialMT" w:cs="ArialMT"/>
          <w:sz w:val="20"/>
          <w:szCs w:val="20"/>
          <w:highlight w:val="cyan"/>
        </w:rPr>
        <w:t>2. Sofa do holu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Monolityczna konstrukcja korpusu wykonana z termoplastycznych polimerów i pianek ( całość sofy jest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monolitem, nie dopuszcza się osobno przymocowywanych podłokietników i oparcia) Podstawa wykonana z</w:t>
      </w:r>
      <w:r w:rsidR="00AD290C">
        <w:rPr>
          <w:rFonts w:ascii="ArialMT" w:hAnsi="ArialMT" w:cs="ArialMT"/>
          <w:sz w:val="20"/>
          <w:szCs w:val="20"/>
        </w:rPr>
        <w:t> </w:t>
      </w:r>
      <w:r>
        <w:rPr>
          <w:rFonts w:ascii="ArialMT" w:hAnsi="ArialMT" w:cs="ArialMT"/>
          <w:sz w:val="20"/>
          <w:szCs w:val="20"/>
        </w:rPr>
        <w:t xml:space="preserve">rurek stalowych St3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>
        <w:rPr>
          <w:rFonts w:ascii="ArialMT" w:hAnsi="ArialMT" w:cs="ArialMT"/>
          <w:sz w:val="20"/>
          <w:szCs w:val="20"/>
        </w:rPr>
        <w:t>19,85 o grubości ścianki min 2 mm. składa się z pięciu elementów metalowych oraz</w:t>
      </w:r>
      <w:r w:rsidR="00AD290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dwóch łączników w postaci dwuczęściowych trójników, które wykonano z polimeru PA6GF30. Złożenie</w:t>
      </w:r>
      <w:r w:rsidR="00AD290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dwuczęściowego trójnika umożliwiają trzy wewnętrzne połączenia czopikowe, śruba </w:t>
      </w:r>
      <w:proofErr w:type="spellStart"/>
      <w:r>
        <w:rPr>
          <w:rFonts w:ascii="ArialMT" w:hAnsi="ArialMT" w:cs="ArialMT"/>
          <w:sz w:val="20"/>
          <w:szCs w:val="20"/>
        </w:rPr>
        <w:t>imbusowa</w:t>
      </w:r>
      <w:proofErr w:type="spellEnd"/>
      <w:r>
        <w:rPr>
          <w:rFonts w:ascii="ArialMT" w:hAnsi="ArialMT" w:cs="ArialMT"/>
          <w:sz w:val="20"/>
          <w:szCs w:val="20"/>
        </w:rPr>
        <w:t xml:space="preserve"> stożkowa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>
        <w:rPr>
          <w:rFonts w:ascii="ArialMT" w:hAnsi="ArialMT" w:cs="ArialMT"/>
          <w:sz w:val="20"/>
          <w:szCs w:val="20"/>
        </w:rPr>
        <w:t xml:space="preserve"> 6</w:t>
      </w:r>
      <w:r w:rsidR="00AD290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oraz nakrętka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 w:rsidR="00FC7FB6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10.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Każda z czterech giętych nóg jest wyposażona w przynitowane trwałe ślizgacze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 tworzywa sztucznego PA6GF30. Natomiast styk nogi z tapicerką maskuje okrągły kołnierz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>
        <w:rPr>
          <w:rFonts w:ascii="ArialMT" w:hAnsi="ArialMT" w:cs="ArialMT"/>
          <w:sz w:val="20"/>
          <w:szCs w:val="20"/>
        </w:rPr>
        <w:t xml:space="preserve"> 50 mm wykonany także z PA6GF30.</w:t>
      </w:r>
      <w:r w:rsidRPr="009238D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</w:t>
      </w:r>
      <w:r>
        <w:rPr>
          <w:rFonts w:ascii="ArialMT" w:hAnsi="ArialMT" w:cs="ArialMT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2245227</wp:posOffset>
            </wp:positionH>
            <wp:positionV relativeFrom="paragraph">
              <wp:posOffset>-4785</wp:posOffset>
            </wp:positionV>
            <wp:extent cx="3755508" cy="2519917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251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</w:rPr>
      </w:pPr>
      <w:r>
        <w:rPr>
          <w:rFonts w:ascii="Vrinda" w:hAnsi="Vrinda" w:cs="Vrinda"/>
        </w:rPr>
        <w:t>Wymiary: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wysokość mebla 780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wysokość siedziska 470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głębokość mebla 860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głębokość siedziska 550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szerokość mebla 1760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szerokość siedziska 1330 mm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Kolorystyka: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Stelaż chromowany, tapicerka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ekoskóra</w:t>
      </w:r>
      <w:proofErr w:type="spellEnd"/>
      <w:r>
        <w:rPr>
          <w:rFonts w:ascii="ArialMT" w:hAnsi="ArialMT" w:cs="ArialMT"/>
          <w:sz w:val="20"/>
          <w:szCs w:val="20"/>
        </w:rPr>
        <w:t xml:space="preserve"> kolor brąz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Wymagania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Sofa musi </w:t>
      </w:r>
      <w:proofErr w:type="spellStart"/>
      <w:r>
        <w:rPr>
          <w:rFonts w:ascii="ArialMT" w:hAnsi="ArialMT" w:cs="ArialMT"/>
          <w:sz w:val="20"/>
          <w:szCs w:val="20"/>
        </w:rPr>
        <w:t>spełniac</w:t>
      </w:r>
      <w:proofErr w:type="spellEnd"/>
      <w:r>
        <w:rPr>
          <w:rFonts w:ascii="ArialMT" w:hAnsi="ArialMT" w:cs="ArialMT"/>
          <w:sz w:val="20"/>
          <w:szCs w:val="20"/>
        </w:rPr>
        <w:t xml:space="preserve"> wymagania norm PN-EN 15373:2007 i PN-EN 1022:2007 dotyczących wytrzymałości,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trwałości, bezpieczeństwa użytkowania i stateczności</w:t>
      </w:r>
    </w:p>
    <w:p w:rsidR="009238D1" w:rsidRPr="00C00B93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 xml:space="preserve">Tapicerka zmywalna o ścieralności min 100.000 cykli w skali </w:t>
      </w:r>
      <w:proofErr w:type="spellStart"/>
      <w:r w:rsidRPr="00C00B93">
        <w:rPr>
          <w:rFonts w:ascii="ArialMT" w:hAnsi="ArialMT" w:cs="ArialMT"/>
          <w:sz w:val="20"/>
          <w:szCs w:val="20"/>
        </w:rPr>
        <w:t>Martindale'a</w:t>
      </w:r>
      <w:proofErr w:type="spellEnd"/>
    </w:p>
    <w:p w:rsidR="002B3253" w:rsidRPr="00C00B93" w:rsidRDefault="002B3253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9238D1" w:rsidRPr="00E97178" w:rsidRDefault="009238D1" w:rsidP="009238D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Kształt </w:t>
      </w:r>
      <w:r w:rsidR="00E97178"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sofy i podstawy oraz mocowania elementów zgodn</w:t>
      </w:r>
      <w:r w:rsid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e</w:t>
      </w:r>
      <w:r w:rsidR="00E97178"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ze szkicem </w:t>
      </w:r>
    </w:p>
    <w:p w:rsidR="009238D1" w:rsidRDefault="009238D1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923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0"/>
          <w:szCs w:val="20"/>
        </w:rPr>
      </w:pPr>
      <w:r w:rsidRPr="00AD290C">
        <w:rPr>
          <w:rFonts w:ascii="Arial-BoldMT" w:hAnsi="Arial-BoldMT" w:cs="Arial-BoldMT"/>
          <w:b/>
          <w:bCs/>
          <w:color w:val="00000A"/>
          <w:sz w:val="20"/>
          <w:szCs w:val="20"/>
          <w:highlight w:val="cyan"/>
        </w:rPr>
        <w:t>3. Fotel do holu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Monolityczna konstrukcja korpusu wykonana z termoplastycznych polimerów i pianek ( całość sofy jest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monolitem, nie dopuszcza się osobno przymocowywanych podłokietników i oparcia) Podstawa wykonana z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rurek stalowych St3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 w:rsidR="00FC7FB6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19,85 o grubości ścianki min 2 mm. składa się z czterech elementów metalowych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oraz łącznika w postaci dwuczęściowego czwórnika wykonanego z polimeru PA6GF30. Złożenie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dwuczęściowego czwórnika umożliwiają cztery wewnętrzne połączenia czopikowe, śruba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imbusowa</w:t>
      </w:r>
      <w:proofErr w:type="spellEnd"/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134620</wp:posOffset>
            </wp:positionV>
            <wp:extent cx="3415030" cy="255143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color w:val="000000"/>
          <w:sz w:val="20"/>
          <w:szCs w:val="20"/>
        </w:rPr>
        <w:t xml:space="preserve">stożkowa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>
        <w:rPr>
          <w:rFonts w:ascii="ArialMT" w:hAnsi="ArialMT" w:cs="ArialMT"/>
          <w:color w:val="000000"/>
          <w:sz w:val="20"/>
          <w:szCs w:val="20"/>
        </w:rPr>
        <w:t xml:space="preserve"> 6 oraz nakrętka </w:t>
      </w:r>
      <w:r w:rsidR="00FC7FB6" w:rsidRPr="00FC7FB6">
        <w:rPr>
          <w:rFonts w:ascii="ArialMT" w:hAnsi="ArialMT" w:cs="ArialMT"/>
          <w:sz w:val="20"/>
          <w:szCs w:val="20"/>
        </w:rPr>
        <w:t>ø</w:t>
      </w:r>
      <w:r w:rsidR="00FC7FB6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10.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Wymiary: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wysokość mebla 780 mm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wysokość siedziska 470 mm</w:t>
      </w:r>
      <w:r w:rsidRPr="006B09D2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głębokość mebla 840 mm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głębokość siedziska 530 mm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szerokość mebla 940 mm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szerokość siedziska 470 mm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Kolorystyka: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Stelaż chromowany, tapicerka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ekoskóra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kolor brąz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Wymagania: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Sofa musi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spełniac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wymagania norm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PN-EN 15373:2007 i PN-EN 1022:2007 dotyczących wytrzymałości, trwałości, bezpieczeństwa użytkowania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stateczności</w:t>
      </w:r>
    </w:p>
    <w:p w:rsidR="006B09D2" w:rsidRDefault="006B09D2" w:rsidP="006B09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Tapicerka zmywalna o ścieralności min 100.000 cykli w skali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Martindale'a</w:t>
      </w:r>
      <w:proofErr w:type="spellEnd"/>
    </w:p>
    <w:p w:rsidR="002B3253" w:rsidRPr="00C00B93" w:rsidRDefault="002B3253" w:rsidP="002B32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AD290C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Kształt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fotela 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i podstawy oraz mocowania elementów zgodn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e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ze szkicem</w:t>
      </w:r>
    </w:p>
    <w:p w:rsidR="00E97178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4. Stół do świetlicy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Wykonanie. Stelaż stołu w kolorze RAL 9022, złożony z 2 metalowych nóg w kształcie odwróconej litery „T”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(których wnętrze stanowi jednocześnie pionowy tor kablowy) połączonych metalową belką umieszczoną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centralnie pod blatem, stanowiącą jednocześnie poziomy tor kablowy. Stelaż o szerokości umożliwiającej z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obu stron wytworzenie zwisu blatu ułatwiającego siadanie. Blat o grubości 25mm , wykonany jest z płyty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wielowarstwowej obustronnie pokrytej melaminą. Krawędzie oklejone obrzeżem ABS 2 mm w kolorze płyty.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Stoły mają posiadać certyfikat ( atest) zgodności z normami dotyczącymi jakości mebli biurowych a w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szczególności muszą spełniać normy PN-EN 527-1:2011 , PN-EN 527-2:2004, PN-EN 527-3:2004 lub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nowsze wystawione przez niezależną jednostkę certyfikującą. Ponadto wymagany jest dokument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potwierdzający odporność powierzchni metalowych na uderzenie i szlifowanie </w:t>
      </w:r>
      <w:proofErr w:type="spellStart"/>
      <w:r>
        <w:rPr>
          <w:rFonts w:ascii="ArialMT" w:hAnsi="ArialMT" w:cs="ArialMT"/>
          <w:sz w:val="20"/>
          <w:szCs w:val="20"/>
        </w:rPr>
        <w:t>wg</w:t>
      </w:r>
      <w:proofErr w:type="spellEnd"/>
      <w:r>
        <w:rPr>
          <w:rFonts w:ascii="ArialMT" w:hAnsi="ArialMT" w:cs="ArialMT"/>
          <w:sz w:val="20"/>
          <w:szCs w:val="20"/>
        </w:rPr>
        <w:t>. Norm PN – F – 06001-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2:1994 i PN-ISO 4211-4:1999 wystawiony niezależną jednostkę certyfikującą. Atest lub certyfikat musi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jednoznacznie potwierdzać fakt, ze dotyczy mebli - stołów proponowanych w tym postępowaniu.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szerokość 140, głębokość 90 cm, wysokość 72 cm</w:t>
      </w:r>
    </w:p>
    <w:p w:rsidR="002B3253" w:rsidRPr="00C00B93" w:rsidRDefault="002B3253" w:rsidP="002B32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 oraz odporności na ścieralność laminatu (</w:t>
      </w:r>
      <w:proofErr w:type="spellStart"/>
      <w:r w:rsidRPr="00C00B93">
        <w:rPr>
          <w:rFonts w:ascii="ArialMT" w:hAnsi="ArialMT" w:cs="ArialMT"/>
          <w:sz w:val="20"/>
          <w:szCs w:val="20"/>
        </w:rPr>
        <w:t>wg</w:t>
      </w:r>
      <w:proofErr w:type="spellEnd"/>
      <w:r w:rsidRPr="00C00B93">
        <w:rPr>
          <w:rFonts w:ascii="ArialMT" w:hAnsi="ArialMT" w:cs="ArialMT"/>
          <w:sz w:val="20"/>
          <w:szCs w:val="20"/>
        </w:rPr>
        <w:t>. normy wskazanej lub równoważnej)</w:t>
      </w:r>
    </w:p>
    <w:p w:rsidR="002B3253" w:rsidRDefault="002B325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Kształt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stołu 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oraz mocowania elementów zgodn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e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ze szkicem </w:t>
      </w:r>
    </w:p>
    <w:p w:rsidR="00E97178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pl-PL"/>
        </w:rPr>
        <w:drawing>
          <wp:inline distT="0" distB="0" distL="0" distR="0">
            <wp:extent cx="3338830" cy="2158365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D4" w:rsidRDefault="000309D4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26D5" w:rsidRDefault="000026D5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0026D5" w:rsidRDefault="000026D5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lastRenderedPageBreak/>
        <w:t>5. Krzesło drewniane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Wykonanie: Cały stelaż wykonany z drewna bukowego. Tapicerka siedziska pełna, oparcie tapicerowane z</w:t>
      </w:r>
    </w:p>
    <w:p w:rsidR="00C00B93" w:rsidRDefault="00AD290C" w:rsidP="00C00B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przodu i z tyłu zaczynające 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poprzeczkami ułatwiającymi</w:t>
      </w:r>
      <w:r w:rsidR="00E9717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przenoszenie krzesła bez dotykania tapicerki. Przednie nogi również o przekroju prostokąta o wymiarach</w:t>
      </w:r>
      <w:r w:rsidR="00E9717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3cm x 2,5 cm (w dolnej części).Przednia i tylna noga dodatkowo połączona drewnianymi elementami dla</w:t>
      </w:r>
      <w:r w:rsidR="00E9717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zwiększenia stabilności i trwałości całej konstrukcji. W ramie siedziska zastosowano dwie trójkątne kotwy</w:t>
      </w:r>
      <w:r w:rsidR="002B3253">
        <w:rPr>
          <w:rFonts w:ascii="ArialMT" w:hAnsi="ArialMT" w:cs="ArialMT"/>
          <w:sz w:val="20"/>
          <w:szCs w:val="20"/>
        </w:rPr>
        <w:t xml:space="preserve"> usztywniają</w:t>
      </w:r>
      <w:r>
        <w:rPr>
          <w:rFonts w:ascii="ArialMT" w:hAnsi="ArialMT" w:cs="ArialMT"/>
          <w:sz w:val="20"/>
          <w:szCs w:val="20"/>
        </w:rPr>
        <w:t>ce całość</w:t>
      </w:r>
      <w:r w:rsidR="002B3253">
        <w:rPr>
          <w:rFonts w:ascii="ArialMT" w:hAnsi="ArialMT" w:cs="ArialMT"/>
          <w:sz w:val="20"/>
          <w:szCs w:val="20"/>
        </w:rPr>
        <w:t xml:space="preserve"> w częś</w:t>
      </w:r>
      <w:r>
        <w:rPr>
          <w:rFonts w:ascii="ArialMT" w:hAnsi="ArialMT" w:cs="ArialMT"/>
          <w:sz w:val="20"/>
          <w:szCs w:val="20"/>
        </w:rPr>
        <w:t xml:space="preserve">ci przedniej i most łączący boki </w:t>
      </w:r>
      <w:proofErr w:type="spellStart"/>
      <w:r>
        <w:rPr>
          <w:rFonts w:ascii="ArialMT" w:hAnsi="ArialMT" w:cs="ArialMT"/>
          <w:sz w:val="20"/>
          <w:szCs w:val="20"/>
        </w:rPr>
        <w:t>oskrzyni</w:t>
      </w:r>
      <w:proofErr w:type="spellEnd"/>
      <w:r>
        <w:rPr>
          <w:rFonts w:ascii="ArialMT" w:hAnsi="ArialMT" w:cs="ArialMT"/>
          <w:sz w:val="20"/>
          <w:szCs w:val="20"/>
        </w:rPr>
        <w:t xml:space="preserve"> w części tylnej.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Krzesło tapicerowane tkaniną ma spełniać następujące wymagania potwierdzone stosownymi certyfikatami: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Ścieralność :300 tys</w:t>
      </w:r>
      <w:r w:rsidR="002B3253"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 xml:space="preserve"> suwów wg normy PN EN ISO 12947-2</w:t>
      </w:r>
    </w:p>
    <w:p w:rsidR="00C00B93" w:rsidRPr="00C00B93" w:rsidRDefault="00AD290C" w:rsidP="00C00B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Trudno-palność norma PN EN 1021</w:t>
      </w:r>
      <w:r w:rsidR="00C00B93" w:rsidRPr="00C00B93">
        <w:rPr>
          <w:rFonts w:ascii="ArialMT" w:hAnsi="ArialMT" w:cs="ArialMT"/>
          <w:sz w:val="20"/>
          <w:szCs w:val="20"/>
        </w:rPr>
        <w:t xml:space="preserve"> się 22-24cm od podłoża. Tylne nagi o przekroju prostokąta 3,6cm x 2,9 cm</w:t>
      </w:r>
    </w:p>
    <w:p w:rsidR="00AD290C" w:rsidRDefault="00C00B93" w:rsidP="00C00B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stanowiące jednocześnie część oparcia zakończoną dwoma lub trzema drewnianymi</w:t>
      </w:r>
      <w:r>
        <w:rPr>
          <w:rFonts w:ascii="ArialMT" w:hAnsi="ArialMT" w:cs="ArialMT"/>
          <w:sz w:val="20"/>
          <w:szCs w:val="20"/>
        </w:rPr>
        <w:t xml:space="preserve"> </w:t>
      </w:r>
      <w:r w:rsidR="00AD290C">
        <w:rPr>
          <w:rFonts w:ascii="ArialMT" w:hAnsi="ArialMT" w:cs="ArialMT"/>
          <w:sz w:val="20"/>
          <w:szCs w:val="20"/>
        </w:rPr>
        <w:t>-1: i PN EN 1021-2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Odporność na rozdzieranie </w:t>
      </w:r>
      <w:proofErr w:type="spellStart"/>
      <w:r>
        <w:rPr>
          <w:rFonts w:ascii="ArialMT" w:hAnsi="ArialMT" w:cs="ArialMT"/>
          <w:sz w:val="20"/>
          <w:szCs w:val="20"/>
        </w:rPr>
        <w:t>wg</w:t>
      </w:r>
      <w:proofErr w:type="spellEnd"/>
      <w:r>
        <w:rPr>
          <w:rFonts w:ascii="ArialMT" w:hAnsi="ArialMT" w:cs="ArialMT"/>
          <w:sz w:val="20"/>
          <w:szCs w:val="20"/>
        </w:rPr>
        <w:t>. PN-EN ISO 4674-1:2005 z wynikiem co najmniej 85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opis ogólny tkaniny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Tapicerka o wysokiej odporności na ścieranie , z 35% zawartością akrylu, o zwiększonych parametrach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zmywalności - przystosowana do sal konsumpcyjnych z możliwością zmywania wodą lekkich i średnich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zaplamień. </w:t>
      </w:r>
      <w:proofErr w:type="spellStart"/>
      <w:r>
        <w:rPr>
          <w:rFonts w:ascii="ArialMT" w:hAnsi="ArialMT" w:cs="ArialMT"/>
          <w:sz w:val="20"/>
          <w:szCs w:val="20"/>
        </w:rPr>
        <w:t>trudnozapalna</w:t>
      </w:r>
      <w:proofErr w:type="spellEnd"/>
      <w:r>
        <w:rPr>
          <w:rFonts w:ascii="ArialMT" w:hAnsi="ArialMT" w:cs="ArialMT"/>
          <w:sz w:val="20"/>
          <w:szCs w:val="20"/>
        </w:rPr>
        <w:t>. Tapicerka teflonowa z jonami srebra - podwyższone parametry zmywalne i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antybakteryjne oraz antyalergiczne.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szerokość 43cm, głębokość siedziska 41cm, wysokość do siedziska 47cm, całkowita wysokość 94,5cm</w:t>
      </w:r>
    </w:p>
    <w:p w:rsidR="002B3253" w:rsidRPr="00C00B93" w:rsidRDefault="002B3253" w:rsidP="002B32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 xml:space="preserve">Zamawiający dopuszcza tolerancję +/- 10% podanych wymiarów </w:t>
      </w:r>
    </w:p>
    <w:p w:rsidR="002B3253" w:rsidRDefault="002B325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75AD7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Kształt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krzesła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oraz mocowania elementów zgodn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e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ze szkicem</w:t>
      </w:r>
      <w:r w:rsidR="00875AD7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</w:t>
      </w:r>
    </w:p>
    <w:p w:rsidR="00AD290C" w:rsidRDefault="00E97178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</w:t>
      </w:r>
      <w:r w:rsidR="00AD290C">
        <w:rPr>
          <w:rFonts w:ascii="ArialMT" w:hAnsi="ArialMT" w:cs="ArialMT"/>
          <w:noProof/>
          <w:sz w:val="20"/>
          <w:szCs w:val="20"/>
          <w:lang w:eastAsia="pl-PL"/>
        </w:rPr>
        <w:drawing>
          <wp:inline distT="0" distB="0" distL="0" distR="0">
            <wp:extent cx="1552575" cy="2434590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6.Lada szatni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Wykonanie: Konstrukcja wykonana z płyty </w:t>
      </w:r>
      <w:proofErr w:type="spellStart"/>
      <w:r>
        <w:rPr>
          <w:rFonts w:ascii="ArialMT" w:hAnsi="ArialMT" w:cs="ArialMT"/>
          <w:sz w:val="20"/>
          <w:szCs w:val="20"/>
        </w:rPr>
        <w:t>melaminowanej</w:t>
      </w:r>
      <w:proofErr w:type="spellEnd"/>
      <w:r>
        <w:rPr>
          <w:rFonts w:ascii="ArialMT" w:hAnsi="ArialMT" w:cs="ArialMT"/>
          <w:sz w:val="20"/>
          <w:szCs w:val="20"/>
        </w:rPr>
        <w:t xml:space="preserve"> klasy E 1 grubości 18mm , blat roboczy płyta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grubości 36mm pokryta laminatem HPL wyposażony w częścią unoszoną-przejście na wys.97 cm. Od frontu</w:t>
      </w:r>
      <w:r w:rsidR="00C00B93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również laminat HPL w kolorze blatu. W dolnej frontowej części lady do wysokości 15 cm podcięcie na</w:t>
      </w:r>
      <w:r w:rsidR="00C00B93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głębokość 3 cm wyklejone laminatem HPL imitującym stal nierdzewną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 celu precyzyjnego zwymiarowania zaleca się wizję lokalną.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Wymiary: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Całkowita długość lady 190cm, szerokość 77 cm</w:t>
      </w:r>
    </w:p>
    <w:p w:rsidR="002B3253" w:rsidRDefault="002B325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75AD7" w:rsidRPr="002F1D6C" w:rsidRDefault="00C00B9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object w:dxaOrig="154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45pt;height:145.65pt" o:ole="">
            <v:imagedata r:id="rId9" o:title=""/>
          </v:shape>
          <o:OLEObject Type="Embed" ProgID="PBrush" ShapeID="_x0000_i1025" DrawAspect="Content" ObjectID="_1464416251" r:id="rId10"/>
        </w:object>
      </w:r>
    </w:p>
    <w:p w:rsidR="00875AD7" w:rsidRDefault="00875AD7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C00B93" w:rsidRDefault="00C00B9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C00B93" w:rsidRDefault="00C00B9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C00B93" w:rsidRDefault="00C00B93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7. Wieszak szatniowy przyścienny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Wieszak mocowany do ściany z ruchomym ramieniem, wykonany z metalowych profili.</w:t>
      </w:r>
    </w:p>
    <w:p w:rsidR="002F1D6C" w:rsidRPr="002B3253" w:rsidRDefault="00AD290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Dwurzędowy(każdy rząd po </w:t>
      </w:r>
      <w:r w:rsidR="00875AD7">
        <w:rPr>
          <w:rFonts w:ascii="ArialMT" w:hAnsi="ArialMT" w:cs="ArialMT"/>
          <w:sz w:val="20"/>
          <w:szCs w:val="20"/>
        </w:rPr>
        <w:t>min.</w:t>
      </w:r>
      <w:r>
        <w:rPr>
          <w:rFonts w:ascii="ArialMT" w:hAnsi="ArialMT" w:cs="ArialMT"/>
          <w:sz w:val="20"/>
          <w:szCs w:val="20"/>
        </w:rPr>
        <w:t xml:space="preserve">10 wieszaczków do powieszenia odzieży).Malowany proszkowo na kolor </w:t>
      </w:r>
      <w:proofErr w:type="spellStart"/>
      <w:r>
        <w:rPr>
          <w:rFonts w:ascii="ArialMT" w:hAnsi="ArialMT" w:cs="ArialMT"/>
          <w:sz w:val="20"/>
          <w:szCs w:val="20"/>
        </w:rPr>
        <w:t>ral</w:t>
      </w:r>
      <w:proofErr w:type="spellEnd"/>
      <w:r w:rsidR="00875AD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9006.Długość ramienia do 100 cm</w:t>
      </w:r>
      <w:r w:rsidRPr="00C00B93">
        <w:rPr>
          <w:rFonts w:ascii="ArialMT" w:hAnsi="ArialMT" w:cs="ArialMT"/>
          <w:sz w:val="20"/>
          <w:szCs w:val="20"/>
        </w:rPr>
        <w:t>.</w:t>
      </w:r>
      <w:r w:rsidR="00875AD7" w:rsidRPr="00C00B93">
        <w:rPr>
          <w:rFonts w:ascii="ArialMT" w:hAnsi="ArialMT" w:cs="ArialMT"/>
          <w:sz w:val="20"/>
          <w:szCs w:val="20"/>
        </w:rPr>
        <w:t xml:space="preserve"> </w:t>
      </w:r>
      <w:r w:rsidR="002F1D6C"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pl-PL"/>
        </w:rPr>
        <w:drawing>
          <wp:inline distT="0" distB="0" distL="0" distR="0">
            <wp:extent cx="1860550" cy="669925"/>
            <wp:effectExtent l="19050" t="0" r="635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D7" w:rsidRPr="00875AD7" w:rsidRDefault="00875AD7" w:rsidP="00875AD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  <w:u w:val="single"/>
        </w:rPr>
      </w:pP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  <w:u w:val="single"/>
        </w:rPr>
        <w:t xml:space="preserve">Kształt wieszaków  zgodnie ze szkicem </w:t>
      </w:r>
    </w:p>
    <w:p w:rsidR="00875AD7" w:rsidRDefault="00875AD7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8. Wieszak szatniowy mobilny</w:t>
      </w:r>
    </w:p>
    <w:p w:rsidR="002F1D6C" w:rsidRPr="00C00B93" w:rsidRDefault="00AD290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Wykonany z metalowych profili z jezdną podstawą. Dwurzędowy (każdy rzą</w:t>
      </w:r>
      <w:r w:rsidR="000309D4">
        <w:rPr>
          <w:rFonts w:ascii="ArialMT" w:hAnsi="ArialMT" w:cs="ArialMT"/>
          <w:sz w:val="20"/>
          <w:szCs w:val="20"/>
        </w:rPr>
        <w:t>d po min. 11 wieszaków, czyli </w:t>
      </w:r>
      <w:r>
        <w:rPr>
          <w:rFonts w:ascii="ArialMT" w:hAnsi="ArialMT" w:cs="ArialMT"/>
          <w:sz w:val="20"/>
          <w:szCs w:val="20"/>
        </w:rPr>
        <w:t>22</w:t>
      </w:r>
      <w:r w:rsidR="000309D4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uchwyty do powieszenia ubrań).Malowany proszkowo na kolor </w:t>
      </w:r>
      <w:proofErr w:type="spellStart"/>
      <w:r>
        <w:rPr>
          <w:rFonts w:ascii="ArialMT" w:hAnsi="ArialMT" w:cs="ArialMT"/>
          <w:sz w:val="20"/>
          <w:szCs w:val="20"/>
        </w:rPr>
        <w:t>ral</w:t>
      </w:r>
      <w:proofErr w:type="spellEnd"/>
      <w:r>
        <w:rPr>
          <w:rFonts w:ascii="ArialMT" w:hAnsi="ArialMT" w:cs="ArialMT"/>
          <w:sz w:val="20"/>
          <w:szCs w:val="20"/>
        </w:rPr>
        <w:t xml:space="preserve"> 9006.</w:t>
      </w:r>
      <w:r w:rsidR="000309D4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Długość całkowita min. 160, max 180 cm, wysokość całkowita min.160, </w:t>
      </w:r>
      <w:proofErr w:type="spellStart"/>
      <w:r>
        <w:rPr>
          <w:rFonts w:ascii="ArialMT" w:hAnsi="ArialMT" w:cs="ArialMT"/>
          <w:sz w:val="20"/>
          <w:szCs w:val="20"/>
        </w:rPr>
        <w:t>max</w:t>
      </w:r>
      <w:proofErr w:type="spellEnd"/>
      <w:r>
        <w:rPr>
          <w:rFonts w:ascii="ArialMT" w:hAnsi="ArialMT" w:cs="ArialMT"/>
          <w:sz w:val="20"/>
          <w:szCs w:val="20"/>
        </w:rPr>
        <w:t>.</w:t>
      </w:r>
      <w:r w:rsidR="000309D4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180cm.</w:t>
      </w:r>
      <w:r w:rsidR="002F1D6C" w:rsidRPr="002F1D6C">
        <w:rPr>
          <w:rFonts w:ascii="ArialMT" w:hAnsi="ArialMT" w:cs="ArialMT"/>
          <w:color w:val="0070C0"/>
          <w:sz w:val="20"/>
          <w:szCs w:val="20"/>
        </w:rPr>
        <w:t xml:space="preserve"> </w:t>
      </w:r>
      <w:r w:rsidR="002F1D6C"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D290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noProof/>
          <w:sz w:val="20"/>
          <w:szCs w:val="20"/>
          <w:lang w:eastAsia="pl-PL"/>
        </w:rPr>
        <w:drawing>
          <wp:inline distT="0" distB="0" distL="0" distR="0">
            <wp:extent cx="1669415" cy="1233170"/>
            <wp:effectExtent l="19050" t="0" r="6985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D4" w:rsidRDefault="000309D4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9. Krzesło do szatni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Krzesło stacjonarne na owalnych metalowych nogach,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oparcie siatkowe, wykonane na bazie ramki plastikowej osadzonej na stelażu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metalowym,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– siedzisko wykonane na bazie formatki plastikowej i pianki ciętej mocno profilowanej,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– stelaż metalowy chromowany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– nogi owalne zakończone stopkami z tworzywa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– o konstrukcji umożliwiającej sztaplowanie do 4 sztuk krzeseł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– wymiary modelu :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ArialMT" w:hAnsi="ArialMT" w:cs="ArialMT"/>
          <w:sz w:val="20"/>
          <w:szCs w:val="20"/>
        </w:rPr>
        <w:t xml:space="preserve"> wysokość całkowita 810 mm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ArialMT" w:hAnsi="ArialMT" w:cs="ArialMT"/>
          <w:sz w:val="20"/>
          <w:szCs w:val="20"/>
        </w:rPr>
        <w:t xml:space="preserve"> szerokość całkowita 545 mm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ArialMT" w:hAnsi="ArialMT" w:cs="ArialMT"/>
          <w:sz w:val="20"/>
          <w:szCs w:val="20"/>
        </w:rPr>
        <w:t xml:space="preserve"> wysokość do siedziska 470 mm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Krzesło tapicerowane tkaniną ma spełniać następujące wymagania potwierdzone stosownymi certyfikatami: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Ścieralność :200 </w:t>
      </w:r>
      <w:proofErr w:type="spellStart"/>
      <w:r>
        <w:rPr>
          <w:rFonts w:ascii="ArialMT" w:hAnsi="ArialMT" w:cs="ArialMT"/>
          <w:sz w:val="20"/>
          <w:szCs w:val="20"/>
        </w:rPr>
        <w:t>tys</w:t>
      </w:r>
      <w:proofErr w:type="spellEnd"/>
      <w:r>
        <w:rPr>
          <w:rFonts w:ascii="ArialMT" w:hAnsi="ArialMT" w:cs="ArialMT"/>
          <w:sz w:val="20"/>
          <w:szCs w:val="20"/>
        </w:rPr>
        <w:t xml:space="preserve"> suwów wg normy PN EN ISO 12947-2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Trudno-palność norma PN EN 1021-1: 2007 i PN EN 1021-2:2007</w:t>
      </w:r>
    </w:p>
    <w:p w:rsidR="00AD290C" w:rsidRP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D290C">
        <w:rPr>
          <w:rFonts w:ascii="ArialMT" w:hAnsi="ArialMT" w:cs="ArialMT"/>
          <w:sz w:val="20"/>
          <w:szCs w:val="20"/>
          <w:lang w:val="en-US"/>
        </w:rPr>
        <w:t xml:space="preserve">Pilling 5 </w:t>
      </w:r>
      <w:proofErr w:type="spellStart"/>
      <w:r w:rsidRPr="00AD290C">
        <w:rPr>
          <w:rFonts w:ascii="ArialMT" w:hAnsi="ArialMT" w:cs="ArialMT"/>
          <w:sz w:val="20"/>
          <w:szCs w:val="20"/>
          <w:lang w:val="en-US"/>
        </w:rPr>
        <w:t>wg</w:t>
      </w:r>
      <w:proofErr w:type="spellEnd"/>
      <w:r w:rsidRPr="00AD290C">
        <w:rPr>
          <w:rFonts w:ascii="ArialMT" w:hAnsi="ArialMT" w:cs="ArialMT"/>
          <w:sz w:val="20"/>
          <w:szCs w:val="20"/>
          <w:lang w:val="en-US"/>
        </w:rPr>
        <w:t xml:space="preserve"> PN EN ISO 12945-2</w:t>
      </w:r>
    </w:p>
    <w:p w:rsidR="002F1D6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Atest higieniczny</w:t>
      </w:r>
    </w:p>
    <w:p w:rsidR="002F1D6C" w:rsidRPr="00C00B93" w:rsidRDefault="002F1D6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875AD7" w:rsidRDefault="00875AD7" w:rsidP="000309D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Kształt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krzesła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oraz mocowania elementów zgodn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e</w:t>
      </w:r>
      <w:r w:rsidRPr="00E97178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 ze szkicem</w:t>
      </w:r>
      <w:r w:rsidRPr="002F1D6C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 </w:t>
      </w:r>
      <w:r w:rsidR="002F1D6C" w:rsidRPr="002F1D6C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         </w:t>
      </w:r>
      <w:r w:rsidR="00AD290C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871855" cy="1360805"/>
            <wp:effectExtent l="19050" t="0" r="4445" b="0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D7" w:rsidRDefault="00875AD7" w:rsidP="000309D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10. Lustro do holu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Lustro oprawione w ramę aluminiową o </w:t>
      </w:r>
      <w:proofErr w:type="spellStart"/>
      <w:r>
        <w:rPr>
          <w:rFonts w:ascii="ArialMT" w:hAnsi="ArialMT" w:cs="ArialMT"/>
          <w:sz w:val="20"/>
          <w:szCs w:val="20"/>
        </w:rPr>
        <w:t>szer</w:t>
      </w:r>
      <w:proofErr w:type="spellEnd"/>
      <w:r>
        <w:rPr>
          <w:rFonts w:ascii="ArialMT" w:hAnsi="ArialMT" w:cs="ArialMT"/>
          <w:sz w:val="20"/>
          <w:szCs w:val="20"/>
        </w:rPr>
        <w:t xml:space="preserve"> 4,5 cm z uchwytem umożliwiającym zawieszenie na ścianie.</w:t>
      </w:r>
    </w:p>
    <w:p w:rsidR="000309D4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 samej tafli lustra bez ramy: wysokość 150cm, szerokość 65 cm</w:t>
      </w:r>
      <w:r w:rsidR="00FC7FB6">
        <w:rPr>
          <w:rFonts w:ascii="ArialMT" w:hAnsi="ArialMT" w:cs="ArialMT"/>
          <w:sz w:val="20"/>
          <w:szCs w:val="20"/>
        </w:rPr>
        <w:t>.</w:t>
      </w:r>
    </w:p>
    <w:p w:rsidR="002F1D6C" w:rsidRPr="00C00B93" w:rsidRDefault="002F1D6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AD290C" w:rsidRPr="000309D4" w:rsidRDefault="00875AD7" w:rsidP="000309D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C00B93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lastRenderedPageBreak/>
        <w:t>Kształt lustra zgodne ze szkicem</w:t>
      </w:r>
      <w:r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</w:rPr>
        <w:t xml:space="preserve">                                            </w:t>
      </w:r>
      <w:r w:rsidR="00AD290C">
        <w:rPr>
          <w:rFonts w:ascii="ArialMT" w:hAnsi="ArialMT" w:cs="ArialMT"/>
          <w:noProof/>
          <w:sz w:val="20"/>
          <w:szCs w:val="20"/>
          <w:lang w:eastAsia="pl-PL"/>
        </w:rPr>
        <w:drawing>
          <wp:inline distT="0" distB="0" distL="0" distR="0">
            <wp:extent cx="1286598" cy="1871331"/>
            <wp:effectExtent l="19050" t="0" r="8802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33" cy="187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7FB6" w:rsidRDefault="00FC7FB6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FC7FB6" w:rsidRDefault="00FC7FB6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FC7FB6" w:rsidRDefault="00FC7FB6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cyan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11. Lustro łazienkowe (</w:t>
      </w:r>
      <w:proofErr w:type="spellStart"/>
      <w:r w:rsidRPr="000309D4">
        <w:rPr>
          <w:rFonts w:ascii="ArialMT" w:hAnsi="ArialMT" w:cs="ArialMT"/>
          <w:sz w:val="20"/>
          <w:szCs w:val="20"/>
          <w:highlight w:val="cyan"/>
        </w:rPr>
        <w:t>wc</w:t>
      </w:r>
      <w:proofErr w:type="spellEnd"/>
      <w:r w:rsidRPr="000309D4">
        <w:rPr>
          <w:rFonts w:ascii="ArialMT" w:hAnsi="ArialMT" w:cs="ArialMT"/>
          <w:sz w:val="20"/>
          <w:szCs w:val="20"/>
          <w:highlight w:val="cyan"/>
        </w:rPr>
        <w:t xml:space="preserve"> dla niepełnosprawnych)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Lustro oprawione w ramę aluminiową o szer</w:t>
      </w:r>
      <w:r w:rsidR="000309D4"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 xml:space="preserve"> 4,5 cm z uchwytem umożliwiającym zawieszenie na ścianie.</w:t>
      </w:r>
    </w:p>
    <w:p w:rsidR="00AD290C" w:rsidRPr="00C00B93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Wymiary </w:t>
      </w:r>
      <w:r w:rsidRPr="00C00B93">
        <w:rPr>
          <w:rFonts w:ascii="ArialMT" w:hAnsi="ArialMT" w:cs="ArialMT"/>
          <w:sz w:val="20"/>
          <w:szCs w:val="20"/>
        </w:rPr>
        <w:t>samej tafli lustra bez ramy:</w:t>
      </w:r>
      <w:r w:rsidR="000309D4" w:rsidRPr="00C00B93">
        <w:rPr>
          <w:rFonts w:ascii="ArialMT" w:hAnsi="ArialMT" w:cs="ArialMT"/>
          <w:sz w:val="20"/>
          <w:szCs w:val="20"/>
        </w:rPr>
        <w:t xml:space="preserve"> </w:t>
      </w:r>
      <w:r w:rsidRPr="00C00B93">
        <w:rPr>
          <w:rFonts w:ascii="ArialMT" w:hAnsi="ArialMT" w:cs="ArialMT"/>
          <w:sz w:val="20"/>
          <w:szCs w:val="20"/>
        </w:rPr>
        <w:t>wysokość 60cm, szerokość 65 cm</w:t>
      </w:r>
    </w:p>
    <w:p w:rsidR="002F1D6C" w:rsidRPr="00C00B93" w:rsidRDefault="002F1D6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2F1D6C" w:rsidRDefault="002F1D6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309D4" w:rsidRDefault="000309D4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875AD7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C00B93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Kształt lustra zgodne ze szkicem</w:t>
      </w:r>
      <w:r w:rsidRPr="00C00B93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</w:rPr>
        <w:t xml:space="preserve">    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</w:rPr>
        <w:t xml:space="preserve">                                       </w:t>
      </w:r>
      <w:r w:rsidRPr="00875AD7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t xml:space="preserve">  </w:t>
      </w:r>
      <w:r w:rsidR="00AD290C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1286600" cy="1286539"/>
            <wp:effectExtent l="19050" t="0" r="880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12. Lustro łazienkowe (</w:t>
      </w:r>
      <w:proofErr w:type="spellStart"/>
      <w:r w:rsidRPr="000309D4">
        <w:rPr>
          <w:rFonts w:ascii="ArialMT" w:hAnsi="ArialMT" w:cs="ArialMT"/>
          <w:sz w:val="20"/>
          <w:szCs w:val="20"/>
          <w:highlight w:val="cyan"/>
        </w:rPr>
        <w:t>wc</w:t>
      </w:r>
      <w:proofErr w:type="spellEnd"/>
      <w:r w:rsidRPr="000309D4">
        <w:rPr>
          <w:rFonts w:ascii="ArialMT" w:hAnsi="ArialMT" w:cs="ArialMT"/>
          <w:sz w:val="20"/>
          <w:szCs w:val="20"/>
          <w:highlight w:val="cyan"/>
        </w:rPr>
        <w:t xml:space="preserve"> gospodarcze)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Lustro oprawione w ramę aluminiową o szer</w:t>
      </w:r>
      <w:r w:rsidR="000309D4"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 xml:space="preserve"> 4,5 cm z uchwytem umożliwiającym zawieszenie na ścianie.</w:t>
      </w:r>
    </w:p>
    <w:p w:rsidR="00AD290C" w:rsidRPr="00C00B93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Wymiary samej tafli lustra bez ramy:</w:t>
      </w:r>
      <w:r w:rsidR="000309D4" w:rsidRPr="00C00B93">
        <w:rPr>
          <w:rFonts w:ascii="ArialMT" w:hAnsi="ArialMT" w:cs="ArialMT"/>
          <w:sz w:val="20"/>
          <w:szCs w:val="20"/>
        </w:rPr>
        <w:t xml:space="preserve"> </w:t>
      </w:r>
      <w:r w:rsidRPr="00C00B93">
        <w:rPr>
          <w:rFonts w:ascii="ArialMT" w:hAnsi="ArialMT" w:cs="ArialMT"/>
          <w:sz w:val="20"/>
          <w:szCs w:val="20"/>
        </w:rPr>
        <w:t>wysokość 50cm, szerokość 40 cm</w:t>
      </w:r>
    </w:p>
    <w:p w:rsidR="002F1D6C" w:rsidRPr="00C00B93" w:rsidRDefault="002F1D6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2F1D6C" w:rsidRDefault="002F1D6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309D4" w:rsidRDefault="000309D4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875AD7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C00B93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Kształt lustra zgodne ze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 w:rsidRPr="00C00B93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szkicem 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</w:rPr>
        <w:t xml:space="preserve">                                             </w:t>
      </w:r>
      <w:r w:rsidR="00AD290C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1286600" cy="1307805"/>
            <wp:effectExtent l="19050" t="0" r="8800" b="0"/>
            <wp:docPr id="1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309D4">
        <w:rPr>
          <w:rFonts w:ascii="ArialMT" w:hAnsi="ArialMT" w:cs="ArialMT"/>
          <w:sz w:val="20"/>
          <w:szCs w:val="20"/>
          <w:highlight w:val="cyan"/>
        </w:rPr>
        <w:t>13.Lustro łazienkowe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Lustro oprawione w ramę aluminiową o szer</w:t>
      </w:r>
      <w:r w:rsidR="000309D4"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 xml:space="preserve"> 4,5 cm z uchwytem umożliwiającym zawieszenie na ścianie.</w:t>
      </w:r>
    </w:p>
    <w:p w:rsidR="00AD290C" w:rsidRDefault="00AD290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Wymiary samej tafli lustra bez ramy:</w:t>
      </w:r>
      <w:r w:rsidR="004C7FA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wysokość 50cm, szerokość 150 cm</w:t>
      </w:r>
    </w:p>
    <w:p w:rsidR="002F1D6C" w:rsidRPr="00C00B93" w:rsidRDefault="002F1D6C" w:rsidP="002F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MT" w:hAnsi="ArialMT" w:cs="ArialMT"/>
          <w:sz w:val="20"/>
          <w:szCs w:val="20"/>
        </w:rPr>
        <w:t>Zamawiający dopuszcza tolerancję +/- 10% podanych wymiarów</w:t>
      </w:r>
    </w:p>
    <w:p w:rsidR="002F1D6C" w:rsidRDefault="002F1D6C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C7FA1" w:rsidRDefault="004C7FA1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D290C" w:rsidRDefault="00875AD7" w:rsidP="00AD2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00B93">
        <w:rPr>
          <w:rFonts w:ascii="Arial-BoldItalicMT" w:hAnsi="Arial-BoldItalicMT" w:cs="Arial-BoldItalicMT"/>
          <w:b/>
          <w:bCs/>
          <w:i/>
          <w:iCs/>
          <w:sz w:val="20"/>
          <w:szCs w:val="20"/>
          <w:u w:val="single"/>
        </w:rPr>
        <w:t>Kształt lustra zgodne ze szkicem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 w:rsidRPr="00875AD7">
        <w:rPr>
          <w:rFonts w:ascii="Arial-BoldItalicMT" w:hAnsi="Arial-BoldItalicMT" w:cs="Arial-BoldItalicMT"/>
          <w:b/>
          <w:bCs/>
          <w:i/>
          <w:iCs/>
          <w:color w:val="0070C0"/>
          <w:sz w:val="20"/>
          <w:szCs w:val="20"/>
        </w:rPr>
        <w:t xml:space="preserve">                    </w:t>
      </w:r>
      <w:r w:rsidRPr="00C00B93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t xml:space="preserve">                     </w:t>
      </w:r>
      <w:r w:rsidR="00AD290C">
        <w:rPr>
          <w:rFonts w:ascii="Arial-BoldItalicMT" w:hAnsi="Arial-BoldItalicMT" w:cs="Arial-BoldItalicMT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1916076" cy="925033"/>
            <wp:effectExtent l="19050" t="0" r="7974" b="0"/>
            <wp:docPr id="1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96" cy="9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90C" w:rsidSect="00FC7FB6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38D1"/>
    <w:rsid w:val="000026D5"/>
    <w:rsid w:val="000309D4"/>
    <w:rsid w:val="0004613F"/>
    <w:rsid w:val="00046435"/>
    <w:rsid w:val="001E1678"/>
    <w:rsid w:val="001E51C1"/>
    <w:rsid w:val="002B3253"/>
    <w:rsid w:val="002F1D6C"/>
    <w:rsid w:val="004C7FA1"/>
    <w:rsid w:val="006B09D2"/>
    <w:rsid w:val="00875AD7"/>
    <w:rsid w:val="008F31AB"/>
    <w:rsid w:val="009238D1"/>
    <w:rsid w:val="00944FEB"/>
    <w:rsid w:val="00AD290C"/>
    <w:rsid w:val="00C00B93"/>
    <w:rsid w:val="00C442F2"/>
    <w:rsid w:val="00CB5751"/>
    <w:rsid w:val="00CC01CA"/>
    <w:rsid w:val="00D13FAA"/>
    <w:rsid w:val="00D6203F"/>
    <w:rsid w:val="00E97178"/>
    <w:rsid w:val="00FA189C"/>
    <w:rsid w:val="00F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emf"/><Relationship Id="rId10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2014-06-13T07:10:00Z</cp:lastPrinted>
  <dcterms:created xsi:type="dcterms:W3CDTF">2014-06-12T13:29:00Z</dcterms:created>
  <dcterms:modified xsi:type="dcterms:W3CDTF">2014-06-16T07:31:00Z</dcterms:modified>
</cp:coreProperties>
</file>